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CB3C" w14:textId="77777777" w:rsidR="00741570" w:rsidRDefault="00000000">
      <w:pPr>
        <w:spacing w:after="16"/>
      </w:pPr>
      <w:r>
        <w:rPr>
          <w:b/>
          <w:bCs/>
          <w:color w:val="16304F"/>
          <w:spacing w:val="80"/>
          <w:sz w:val="60"/>
          <w:szCs w:val="60"/>
        </w:rPr>
        <w:t>VISHVESH SONI</w:t>
      </w:r>
    </w:p>
    <w:p w14:paraId="70C97417" w14:textId="65F02FF7" w:rsidR="00741570" w:rsidRDefault="00666558">
      <w:pPr>
        <w:spacing w:after="40"/>
      </w:pPr>
      <w:r>
        <w:rPr>
          <w:b/>
          <w:bCs/>
          <w:color w:val="1A6B9A"/>
          <w:sz w:val="21"/>
          <w:szCs w:val="21"/>
        </w:rPr>
        <w:t xml:space="preserve">Ai </w:t>
      </w:r>
      <w:r w:rsidR="00000000">
        <w:rPr>
          <w:b/>
          <w:bCs/>
          <w:color w:val="1A6B9A"/>
          <w:sz w:val="21"/>
          <w:szCs w:val="21"/>
        </w:rPr>
        <w:t>E-Commerce &amp; DTC Strategist</w:t>
      </w:r>
      <w:r w:rsidR="00000000">
        <w:rPr>
          <w:color w:val="CCCCCC"/>
          <w:sz w:val="19"/>
          <w:szCs w:val="19"/>
        </w:rPr>
        <w:t xml:space="preserve">   ·   </w:t>
      </w:r>
      <w:r w:rsidR="00000000">
        <w:rPr>
          <w:i/>
          <w:iCs/>
          <w:color w:val="666666"/>
          <w:sz w:val="18"/>
          <w:szCs w:val="18"/>
        </w:rPr>
        <w:t>EB-1A Extraordinary Ability  ·  Globee® Awards Judge  ·  10+ Published AI Researcher</w:t>
      </w:r>
    </w:p>
    <w:p w14:paraId="7B779881" w14:textId="77777777" w:rsidR="00741570" w:rsidRDefault="00000000">
      <w:r>
        <w:rPr>
          <w:color w:val="666666"/>
          <w:sz w:val="16"/>
          <w:szCs w:val="16"/>
        </w:rPr>
        <w:t>Los Angeles, CA</w:t>
      </w:r>
      <w:r>
        <w:rPr>
          <w:color w:val="CCCCCC"/>
          <w:sz w:val="16"/>
          <w:szCs w:val="16"/>
        </w:rPr>
        <w:t xml:space="preserve">   ·   </w:t>
      </w:r>
      <w:r>
        <w:rPr>
          <w:color w:val="666666"/>
          <w:sz w:val="16"/>
          <w:szCs w:val="16"/>
        </w:rPr>
        <w:t>857.222.0541</w:t>
      </w:r>
      <w:r>
        <w:rPr>
          <w:color w:val="CCCCCC"/>
          <w:sz w:val="16"/>
          <w:szCs w:val="16"/>
        </w:rPr>
        <w:t xml:space="preserve">   ·   </w:t>
      </w:r>
      <w:r>
        <w:rPr>
          <w:color w:val="666666"/>
          <w:sz w:val="16"/>
          <w:szCs w:val="16"/>
        </w:rPr>
        <w:t>vishveshsoni0@gmail.com</w:t>
      </w:r>
      <w:r>
        <w:rPr>
          <w:color w:val="CCCCCC"/>
          <w:sz w:val="16"/>
          <w:szCs w:val="16"/>
        </w:rPr>
        <w:t xml:space="preserve">   ·   </w:t>
      </w:r>
      <w:hyperlink r:id="rId5" w:history="1">
        <w:r>
          <w:rPr>
            <w:color w:val="1A6B9A"/>
            <w:sz w:val="16"/>
            <w:szCs w:val="16"/>
            <w:u w:val="single"/>
          </w:rPr>
          <w:t>LinkedIn</w:t>
        </w:r>
      </w:hyperlink>
      <w:r>
        <w:rPr>
          <w:color w:val="CCCCCC"/>
          <w:sz w:val="16"/>
          <w:szCs w:val="16"/>
        </w:rPr>
        <w:t xml:space="preserve">   ·   </w:t>
      </w:r>
      <w:hyperlink r:id="rId6" w:history="1">
        <w:r>
          <w:rPr>
            <w:color w:val="1A6B9A"/>
            <w:sz w:val="16"/>
            <w:szCs w:val="16"/>
            <w:u w:val="single"/>
          </w:rPr>
          <w:t>Google Scholar</w:t>
        </w:r>
      </w:hyperlink>
      <w:r>
        <w:rPr>
          <w:color w:val="CCCCCC"/>
          <w:sz w:val="16"/>
          <w:szCs w:val="16"/>
        </w:rPr>
        <w:t xml:space="preserve">   ·   </w:t>
      </w:r>
      <w:hyperlink r:id="rId7" w:history="1">
        <w:r>
          <w:rPr>
            <w:color w:val="1A6B9A"/>
            <w:sz w:val="16"/>
            <w:szCs w:val="16"/>
            <w:u w:val="single"/>
          </w:rPr>
          <w:t>ResearchGate</w:t>
        </w:r>
      </w:hyperlink>
    </w:p>
    <w:p w14:paraId="36227A56" w14:textId="77777777" w:rsidR="00741570" w:rsidRDefault="00741570">
      <w:pPr>
        <w:pBdr>
          <w:bottom w:val="single" w:sz="4" w:space="1" w:color="16304F"/>
        </w:pBdr>
        <w:spacing w:before="60" w:after="55"/>
      </w:pPr>
    </w:p>
    <w:p w14:paraId="63BBF741" w14:textId="77777777" w:rsidR="00741570" w:rsidRDefault="00000000">
      <w:pPr>
        <w:pBdr>
          <w:left w:val="single" w:sz="18" w:space="8" w:color="16304F"/>
        </w:pBdr>
        <w:spacing w:before="100" w:after="50"/>
      </w:pPr>
      <w:r>
        <w:rPr>
          <w:b/>
          <w:bCs/>
          <w:color w:val="16304F"/>
          <w:spacing w:val="40"/>
          <w:sz w:val="19"/>
          <w:szCs w:val="19"/>
        </w:rPr>
        <w:t>PROFESSIONAL SUMMARY</w:t>
      </w:r>
    </w:p>
    <w:p w14:paraId="3D09536D" w14:textId="77777777" w:rsidR="00741570" w:rsidRDefault="00000000">
      <w:pPr>
        <w:spacing w:line="260" w:lineRule="auto"/>
      </w:pPr>
      <w:r>
        <w:t>E-commerce and DTC strategist with 12+ years scaling brands across beauty, fashion, CPG, and lifestyle. Proven record of doubling revenue, reducing acquisition costs, and building omnichannel ecosystems from scratch. EB-1A Extraordinary Ability visa holder, Globee® Awards Judge, and published researcher with 10+ peer-reviewed AI papers cited 188+ times. Bridges data-driven performance marketing with brand storytelling to deliver measurable, lasting growth.</w:t>
      </w:r>
    </w:p>
    <w:p w14:paraId="29D25C22" w14:textId="77777777" w:rsidR="00741570" w:rsidRDefault="00741570">
      <w:pPr>
        <w:pBdr>
          <w:bottom w:val="single" w:sz="4" w:space="1" w:color="C8D4E0"/>
        </w:pBdr>
        <w:spacing w:before="70" w:after="40"/>
      </w:pPr>
    </w:p>
    <w:p w14:paraId="06254E89" w14:textId="77777777" w:rsidR="00741570" w:rsidRDefault="00000000">
      <w:pPr>
        <w:pBdr>
          <w:left w:val="single" w:sz="18" w:space="8" w:color="16304F"/>
        </w:pBdr>
        <w:spacing w:before="100" w:after="50"/>
      </w:pPr>
      <w:r>
        <w:rPr>
          <w:b/>
          <w:bCs/>
          <w:color w:val="16304F"/>
          <w:spacing w:val="40"/>
          <w:sz w:val="19"/>
          <w:szCs w:val="19"/>
        </w:rPr>
        <w:t>CORE COMPETENCIES</w:t>
      </w:r>
    </w:p>
    <w:p w14:paraId="60428A80" w14:textId="77777777" w:rsidR="00741570" w:rsidRDefault="00000000">
      <w:pPr>
        <w:spacing w:line="248" w:lineRule="auto"/>
      </w:pPr>
      <w:r>
        <w:rPr>
          <w:color w:val="3D3D3D"/>
          <w:sz w:val="16"/>
          <w:szCs w:val="16"/>
        </w:rPr>
        <w:t>DTC E-Commerce Strategy  ·  Conversion Rate Optimization  ·  Omnichannel Marketing  ·  Performance Marketing (Meta / Google / TikTok)  ·  Brand Development  ·  Customer Retention &amp; LTV  ·  Revenue Growth  ·  Market Research &amp; GA4 Analytics  ·  B2B &amp; B2C Operations  ·  Product Launches  ·  AI-Driven Marketing  ·  Project Management</w:t>
      </w:r>
    </w:p>
    <w:p w14:paraId="73C83B32" w14:textId="77777777" w:rsidR="00741570" w:rsidRDefault="00741570">
      <w:pPr>
        <w:pBdr>
          <w:bottom w:val="single" w:sz="4" w:space="1" w:color="C8D4E0"/>
        </w:pBdr>
        <w:spacing w:before="90" w:after="50"/>
      </w:pPr>
    </w:p>
    <w:p w14:paraId="6393E02D" w14:textId="77777777" w:rsidR="00741570" w:rsidRDefault="00000000">
      <w:pPr>
        <w:pBdr>
          <w:left w:val="single" w:sz="18" w:space="8" w:color="16304F"/>
        </w:pBdr>
        <w:spacing w:before="100" w:after="50"/>
      </w:pPr>
      <w:r>
        <w:rPr>
          <w:b/>
          <w:bCs/>
          <w:color w:val="16304F"/>
          <w:spacing w:val="40"/>
          <w:sz w:val="19"/>
          <w:szCs w:val="19"/>
        </w:rPr>
        <w:t>PROFESSIONAL EXPERIENCE</w:t>
      </w:r>
    </w:p>
    <w:p w14:paraId="3B0C17A8" w14:textId="77777777" w:rsidR="00741570" w:rsidRDefault="00000000">
      <w:pPr>
        <w:keepNext/>
        <w:tabs>
          <w:tab w:val="right" w:pos="9026"/>
        </w:tabs>
        <w:spacing w:before="90" w:after="20"/>
      </w:pPr>
      <w:r>
        <w:rPr>
          <w:b/>
          <w:bCs/>
          <w:sz w:val="20"/>
          <w:szCs w:val="20"/>
        </w:rPr>
        <w:t>E-Commerce Manager</w:t>
      </w:r>
      <w:r>
        <w:rPr>
          <w:color w:val="AAAAAA"/>
          <w:sz w:val="18"/>
          <w:szCs w:val="18"/>
        </w:rPr>
        <w:t xml:space="preserve">  ·  </w:t>
      </w:r>
      <w:r>
        <w:rPr>
          <w:i/>
          <w:iCs/>
          <w:color w:val="1A6B9A"/>
          <w:sz w:val="18"/>
          <w:szCs w:val="18"/>
        </w:rPr>
        <w:t>Black Girl Sunscreen</w:t>
      </w:r>
      <w:r>
        <w:tab/>
      </w:r>
      <w:r>
        <w:rPr>
          <w:color w:val="666666"/>
          <w:sz w:val="16"/>
          <w:szCs w:val="16"/>
        </w:rPr>
        <w:t>May 2024 – Present</w:t>
      </w:r>
    </w:p>
    <w:p w14:paraId="59F464CB" w14:textId="77777777" w:rsidR="00741570" w:rsidRDefault="00000000">
      <w:pPr>
        <w:pStyle w:val="ListParagraph"/>
        <w:numPr>
          <w:ilvl w:val="0"/>
          <w:numId w:val="2"/>
        </w:numPr>
        <w:spacing w:before="12" w:after="12" w:line="228" w:lineRule="auto"/>
      </w:pPr>
      <w:r>
        <w:t>Doubled DTC revenue in 12 months via full-funnel CRO, UX overhaul, and a data-driven paid media strategy.</w:t>
      </w:r>
    </w:p>
    <w:p w14:paraId="0FCB94A5" w14:textId="77777777" w:rsidR="00741570" w:rsidRDefault="00000000">
      <w:pPr>
        <w:pStyle w:val="ListParagraph"/>
        <w:numPr>
          <w:ilvl w:val="0"/>
          <w:numId w:val="2"/>
        </w:numPr>
        <w:spacing w:before="12" w:after="12" w:line="228" w:lineRule="auto"/>
      </w:pPr>
      <w:r>
        <w:t>Rebuilt WooCommerce site mobile-first — checkout conversion up 22%, fulfillment time down 40%.</w:t>
      </w:r>
    </w:p>
    <w:p w14:paraId="101229B4" w14:textId="77777777" w:rsidR="00741570" w:rsidRDefault="00000000">
      <w:pPr>
        <w:pStyle w:val="ListParagraph"/>
        <w:numPr>
          <w:ilvl w:val="0"/>
          <w:numId w:val="2"/>
        </w:numPr>
        <w:spacing w:before="12" w:after="12" w:line="228" w:lineRule="auto"/>
      </w:pPr>
      <w:r>
        <w:t>Grew customer retention from 3% to 13% via Klaviyo lifecycle flows; post-purchase email series lifted repeat purchases 9%.</w:t>
      </w:r>
    </w:p>
    <w:p w14:paraId="23D694DE" w14:textId="77777777" w:rsidR="00741570" w:rsidRDefault="00000000">
      <w:pPr>
        <w:pStyle w:val="ListParagraph"/>
        <w:numPr>
          <w:ilvl w:val="0"/>
          <w:numId w:val="2"/>
        </w:numPr>
        <w:spacing w:before="12" w:after="12" w:line="228" w:lineRule="auto"/>
      </w:pPr>
      <w:r>
        <w:t>Launched Canada site with localized 3PL logistics, custom tax/shipping rules, and multi-currency checkout.</w:t>
      </w:r>
    </w:p>
    <w:p w14:paraId="7A19BE25" w14:textId="77777777" w:rsidR="00741570" w:rsidRDefault="00000000">
      <w:pPr>
        <w:pStyle w:val="ListParagraph"/>
        <w:numPr>
          <w:ilvl w:val="0"/>
          <w:numId w:val="2"/>
        </w:numPr>
        <w:spacing w:before="12" w:after="12" w:line="228" w:lineRule="auto"/>
      </w:pPr>
      <w:r>
        <w:t>Scaled TikTok Shop to #1 new-customer acquisition channel — 600% growth; ROAS 3.8× (Meta) and 5.4× (TikTok Shop), duplicate ad spend down 27%.</w:t>
      </w:r>
    </w:p>
    <w:p w14:paraId="48A085CE" w14:textId="77777777" w:rsidR="00741570" w:rsidRDefault="00000000">
      <w:pPr>
        <w:pStyle w:val="ListParagraph"/>
        <w:numPr>
          <w:ilvl w:val="0"/>
          <w:numId w:val="2"/>
        </w:numPr>
        <w:spacing w:before="12" w:after="12" w:line="228" w:lineRule="auto"/>
      </w:pPr>
      <w:r>
        <w:t>Achieved 73.8% paid campaign engagement through creative A/B testing and high-conversion audience retargeting.</w:t>
      </w:r>
    </w:p>
    <w:p w14:paraId="513A0D1F" w14:textId="77777777" w:rsidR="00741570" w:rsidRDefault="00000000">
      <w:pPr>
        <w:pStyle w:val="ListParagraph"/>
        <w:numPr>
          <w:ilvl w:val="0"/>
          <w:numId w:val="2"/>
        </w:numPr>
        <w:spacing w:before="12" w:after="12" w:line="228" w:lineRule="auto"/>
      </w:pPr>
      <w:r>
        <w:t>Launched SPF Essentials bundles and subscription model — AOV up 19%, recurring revenue established.</w:t>
      </w:r>
    </w:p>
    <w:p w14:paraId="3B163D92" w14:textId="77777777" w:rsidR="00741570" w:rsidRDefault="00000000">
      <w:pPr>
        <w:pStyle w:val="ListParagraph"/>
        <w:numPr>
          <w:ilvl w:val="0"/>
          <w:numId w:val="2"/>
        </w:numPr>
        <w:spacing w:before="12" w:after="12" w:line="228" w:lineRule="auto"/>
      </w:pPr>
      <w:r>
        <w:t>Built real-time GA4 attribution dashboard for unified cross-channel visibility across all campaigns.</w:t>
      </w:r>
    </w:p>
    <w:p w14:paraId="5F44E5AD" w14:textId="77777777" w:rsidR="00741570" w:rsidRDefault="00000000">
      <w:pPr>
        <w:keepNext/>
        <w:tabs>
          <w:tab w:val="right" w:pos="9026"/>
        </w:tabs>
        <w:spacing w:before="90" w:after="20"/>
      </w:pPr>
      <w:r>
        <w:rPr>
          <w:b/>
          <w:bCs/>
          <w:sz w:val="20"/>
          <w:szCs w:val="20"/>
        </w:rPr>
        <w:t>Digital Marketing Specialist</w:t>
      </w:r>
      <w:r>
        <w:rPr>
          <w:color w:val="AAAAAA"/>
          <w:sz w:val="18"/>
          <w:szCs w:val="18"/>
        </w:rPr>
        <w:t xml:space="preserve">  ·  </w:t>
      </w:r>
      <w:r>
        <w:rPr>
          <w:i/>
          <w:iCs/>
          <w:color w:val="1A6B9A"/>
          <w:sz w:val="18"/>
          <w:szCs w:val="18"/>
        </w:rPr>
        <w:t>Alliage Inc. (Rodeo Clothing)</w:t>
      </w:r>
      <w:r>
        <w:tab/>
      </w:r>
      <w:r>
        <w:rPr>
          <w:color w:val="666666"/>
          <w:sz w:val="16"/>
          <w:szCs w:val="16"/>
        </w:rPr>
        <w:t>Jan 2021 – Apr 2024</w:t>
      </w:r>
    </w:p>
    <w:p w14:paraId="712BFD4E" w14:textId="77777777" w:rsidR="00741570" w:rsidRDefault="00000000">
      <w:pPr>
        <w:pStyle w:val="ListParagraph"/>
        <w:numPr>
          <w:ilvl w:val="0"/>
          <w:numId w:val="2"/>
        </w:numPr>
        <w:spacing w:before="12" w:after="12" w:line="228" w:lineRule="auto"/>
      </w:pPr>
      <w:r>
        <w:t>Scaled Rodeo Clothing from $0 to $500K DTC revenue in year one by rebuilding digital infrastructure and launching targeted campaigns.</w:t>
      </w:r>
    </w:p>
    <w:p w14:paraId="3FA182E9" w14:textId="77777777" w:rsidR="00741570" w:rsidRDefault="00000000">
      <w:pPr>
        <w:pStyle w:val="ListParagraph"/>
        <w:numPr>
          <w:ilvl w:val="0"/>
          <w:numId w:val="2"/>
        </w:numPr>
        <w:spacing w:before="12" w:after="12" w:line="228" w:lineRule="auto"/>
      </w:pPr>
      <w:r>
        <w:t>Achieved 100% sales growth across all marketplaces; reduced customer acquisition cost (CAC) by 30%.</w:t>
      </w:r>
    </w:p>
    <w:p w14:paraId="3227FBF0" w14:textId="77777777" w:rsidR="00741570" w:rsidRDefault="00000000">
      <w:pPr>
        <w:pStyle w:val="ListParagraph"/>
        <w:numPr>
          <w:ilvl w:val="0"/>
          <w:numId w:val="2"/>
        </w:numPr>
        <w:spacing w:before="12" w:after="12" w:line="228" w:lineRule="auto"/>
      </w:pPr>
      <w:r>
        <w:t>Rebuilt e-commerce site with mobile-first UX — bounce rate down from 62% to 38%.</w:t>
      </w:r>
    </w:p>
    <w:p w14:paraId="42F8F11E" w14:textId="77777777" w:rsidR="00741570" w:rsidRDefault="00000000">
      <w:pPr>
        <w:pStyle w:val="ListParagraph"/>
        <w:numPr>
          <w:ilvl w:val="0"/>
          <w:numId w:val="2"/>
        </w:numPr>
        <w:spacing w:before="12" w:after="12" w:line="228" w:lineRule="auto"/>
      </w:pPr>
      <w:r>
        <w:t>Unified Faire, Amazon, Etsy, and Shopify into a single synced inventory ecosystem, cutting manual operations by 50%.</w:t>
      </w:r>
    </w:p>
    <w:p w14:paraId="6346D7F3" w14:textId="77777777" w:rsidR="00741570" w:rsidRDefault="00000000">
      <w:pPr>
        <w:pStyle w:val="ListParagraph"/>
        <w:numPr>
          <w:ilvl w:val="0"/>
          <w:numId w:val="2"/>
        </w:numPr>
        <w:spacing w:before="12" w:after="12" w:line="228" w:lineRule="auto"/>
      </w:pPr>
      <w:r>
        <w:t>Launched seasonal lookbooks, driving social click-through rate up 48%; managed 5 marketplaces and 3 web stores simultaneously.</w:t>
      </w:r>
    </w:p>
    <w:p w14:paraId="2FD76D21" w14:textId="77777777" w:rsidR="00741570" w:rsidRDefault="00000000">
      <w:pPr>
        <w:pStyle w:val="ListParagraph"/>
        <w:numPr>
          <w:ilvl w:val="0"/>
          <w:numId w:val="2"/>
        </w:numPr>
        <w:spacing w:before="12" w:after="12" w:line="228" w:lineRule="auto"/>
      </w:pPr>
      <w:r>
        <w:t>Streamlined B2B channels via Klaviyo email and WhatsApp automation, improving retention and customer satisfaction.</w:t>
      </w:r>
    </w:p>
    <w:p w14:paraId="76825B62" w14:textId="77777777" w:rsidR="00741570" w:rsidRDefault="00000000">
      <w:pPr>
        <w:keepNext/>
        <w:tabs>
          <w:tab w:val="right" w:pos="9026"/>
        </w:tabs>
        <w:spacing w:before="90" w:after="20"/>
      </w:pPr>
      <w:r>
        <w:rPr>
          <w:b/>
          <w:bCs/>
          <w:sz w:val="20"/>
          <w:szCs w:val="20"/>
        </w:rPr>
        <w:t>Co-Founder</w:t>
      </w:r>
      <w:r>
        <w:rPr>
          <w:color w:val="AAAAAA"/>
          <w:sz w:val="18"/>
          <w:szCs w:val="18"/>
        </w:rPr>
        <w:t xml:space="preserve">  ·  </w:t>
      </w:r>
      <w:r>
        <w:rPr>
          <w:i/>
          <w:iCs/>
          <w:color w:val="1A6B9A"/>
          <w:sz w:val="18"/>
          <w:szCs w:val="18"/>
        </w:rPr>
        <w:t>Creativesole</w:t>
      </w:r>
      <w:r>
        <w:tab/>
      </w:r>
      <w:r>
        <w:rPr>
          <w:color w:val="666666"/>
          <w:sz w:val="16"/>
          <w:szCs w:val="16"/>
        </w:rPr>
        <w:t>Jun 2017 – Apr 2019</w:t>
      </w:r>
    </w:p>
    <w:p w14:paraId="01F8BAFD" w14:textId="77777777" w:rsidR="00741570" w:rsidRDefault="00000000">
      <w:pPr>
        <w:pStyle w:val="ListParagraph"/>
        <w:numPr>
          <w:ilvl w:val="0"/>
          <w:numId w:val="2"/>
        </w:numPr>
        <w:spacing w:before="12" w:after="12" w:line="228" w:lineRule="auto"/>
      </w:pPr>
      <w:r>
        <w:t>Co-founded India's first print-on-demand sneaker brand — $2M+ profit in 2 years with a zero-inventory model.</w:t>
      </w:r>
    </w:p>
    <w:p w14:paraId="3E2A1D1B" w14:textId="77777777" w:rsidR="00741570" w:rsidRDefault="00000000">
      <w:pPr>
        <w:pStyle w:val="ListParagraph"/>
        <w:numPr>
          <w:ilvl w:val="0"/>
          <w:numId w:val="2"/>
        </w:numPr>
        <w:spacing w:before="12" w:after="12" w:line="228" w:lineRule="auto"/>
      </w:pPr>
      <w:r>
        <w:t>Built and led a 30-member creative and operations team; created 2,000+ 3D renders for a minimal-inventory go-to-market strategy.</w:t>
      </w:r>
    </w:p>
    <w:p w14:paraId="70AB5A31" w14:textId="77777777" w:rsidR="00741570" w:rsidRDefault="00000000">
      <w:pPr>
        <w:pStyle w:val="ListParagraph"/>
        <w:numPr>
          <w:ilvl w:val="0"/>
          <w:numId w:val="2"/>
        </w:numPr>
        <w:spacing w:before="12" w:after="12" w:line="228" w:lineRule="auto"/>
      </w:pPr>
      <w:r>
        <w:t>Secured manufacturing partnership with UiN Footwear (China); ran 'Wear Your Art' Meta/Google campaigns — 20K+ followers, conversion up 35%, bounce rate down 42%.</w:t>
      </w:r>
    </w:p>
    <w:p w14:paraId="78B00248" w14:textId="77777777" w:rsidR="00741570" w:rsidRDefault="00000000">
      <w:pPr>
        <w:keepNext/>
        <w:tabs>
          <w:tab w:val="right" w:pos="9026"/>
        </w:tabs>
        <w:spacing w:before="90" w:after="20"/>
      </w:pPr>
      <w:r>
        <w:rPr>
          <w:b/>
          <w:bCs/>
          <w:sz w:val="20"/>
          <w:szCs w:val="20"/>
        </w:rPr>
        <w:t>Product Marketing Manager</w:t>
      </w:r>
      <w:r>
        <w:rPr>
          <w:color w:val="AAAAAA"/>
          <w:sz w:val="18"/>
          <w:szCs w:val="18"/>
        </w:rPr>
        <w:t xml:space="preserve">  ·  </w:t>
      </w:r>
      <w:r>
        <w:rPr>
          <w:i/>
          <w:iCs/>
          <w:color w:val="1A6B9A"/>
          <w:sz w:val="18"/>
          <w:szCs w:val="18"/>
        </w:rPr>
        <w:t>Learning Catalyst, India</w:t>
      </w:r>
      <w:r>
        <w:tab/>
      </w:r>
      <w:r>
        <w:rPr>
          <w:color w:val="666666"/>
          <w:sz w:val="16"/>
          <w:szCs w:val="16"/>
        </w:rPr>
        <w:t>Apr 2016 – Apr 2017</w:t>
      </w:r>
    </w:p>
    <w:p w14:paraId="1354875C" w14:textId="77777777" w:rsidR="00741570" w:rsidRDefault="00000000">
      <w:pPr>
        <w:pStyle w:val="ListParagraph"/>
        <w:numPr>
          <w:ilvl w:val="0"/>
          <w:numId w:val="2"/>
        </w:numPr>
        <w:spacing w:before="12" w:after="12" w:line="228" w:lineRule="auto"/>
      </w:pPr>
      <w:r>
        <w:t>Directed lean marketing campaigns for product launches, saving 22% of budget while maintaining reach.</w:t>
      </w:r>
    </w:p>
    <w:p w14:paraId="2CD989FF" w14:textId="77777777" w:rsidR="00741570" w:rsidRDefault="00000000">
      <w:pPr>
        <w:pStyle w:val="ListParagraph"/>
        <w:numPr>
          <w:ilvl w:val="0"/>
          <w:numId w:val="2"/>
        </w:numPr>
        <w:spacing w:before="12" w:after="12" w:line="228" w:lineRule="auto"/>
      </w:pPr>
      <w:r>
        <w:t>Updated UI/UX design, driving 30% more traffic and boosting profit margins 12% through competitive analysis.</w:t>
      </w:r>
    </w:p>
    <w:p w14:paraId="308FD09B" w14:textId="77777777" w:rsidR="00741570" w:rsidRDefault="00000000">
      <w:pPr>
        <w:pStyle w:val="ListParagraph"/>
        <w:numPr>
          <w:ilvl w:val="0"/>
          <w:numId w:val="2"/>
        </w:numPr>
        <w:spacing w:before="12" w:after="12" w:line="228" w:lineRule="auto"/>
      </w:pPr>
      <w:r>
        <w:t>Identified top 3 market segments through research; bridged engineering and customer-facing teams on product demos.</w:t>
      </w:r>
    </w:p>
    <w:p w14:paraId="1842A367" w14:textId="77777777" w:rsidR="00741570" w:rsidRDefault="00000000">
      <w:pPr>
        <w:keepNext/>
        <w:tabs>
          <w:tab w:val="right" w:pos="9026"/>
        </w:tabs>
        <w:spacing w:before="90" w:after="20"/>
      </w:pPr>
      <w:r>
        <w:rPr>
          <w:b/>
          <w:bCs/>
          <w:sz w:val="20"/>
          <w:szCs w:val="20"/>
        </w:rPr>
        <w:t>Jr. Product Manager</w:t>
      </w:r>
      <w:r>
        <w:rPr>
          <w:color w:val="AAAAAA"/>
          <w:sz w:val="18"/>
          <w:szCs w:val="18"/>
        </w:rPr>
        <w:t xml:space="preserve">  ·  </w:t>
      </w:r>
      <w:r>
        <w:rPr>
          <w:i/>
          <w:iCs/>
          <w:color w:val="1A6B9A"/>
          <w:sz w:val="18"/>
          <w:szCs w:val="18"/>
        </w:rPr>
        <w:t>Trishir Online Marketing Pvt Ltd., India</w:t>
      </w:r>
      <w:r>
        <w:tab/>
      </w:r>
      <w:r>
        <w:rPr>
          <w:color w:val="666666"/>
          <w:sz w:val="16"/>
          <w:szCs w:val="16"/>
        </w:rPr>
        <w:t>Apr 2012 – Apr 2016</w:t>
      </w:r>
    </w:p>
    <w:p w14:paraId="4F8358C5" w14:textId="77777777" w:rsidR="00741570" w:rsidRDefault="00000000">
      <w:pPr>
        <w:pStyle w:val="ListParagraph"/>
        <w:numPr>
          <w:ilvl w:val="0"/>
          <w:numId w:val="2"/>
        </w:numPr>
        <w:spacing w:before="12" w:after="12" w:line="228" w:lineRule="auto"/>
      </w:pPr>
      <w:r>
        <w:t>Led development of 4 key product features resulting in successful on-time launches.</w:t>
      </w:r>
    </w:p>
    <w:p w14:paraId="7CF159CD" w14:textId="77777777" w:rsidR="00741570" w:rsidRDefault="00000000">
      <w:pPr>
        <w:pStyle w:val="ListParagraph"/>
        <w:numPr>
          <w:ilvl w:val="0"/>
          <w:numId w:val="2"/>
        </w:numPr>
        <w:spacing w:before="12" w:after="12" w:line="228" w:lineRule="auto"/>
      </w:pPr>
      <w:r>
        <w:t>Reduced bounce rate from 56% to 39% through iterative UX refinement and cross-functional collaboration.</w:t>
      </w:r>
    </w:p>
    <w:p w14:paraId="520EFE50" w14:textId="77777777" w:rsidR="00741570" w:rsidRDefault="00000000">
      <w:pPr>
        <w:pStyle w:val="ListParagraph"/>
        <w:numPr>
          <w:ilvl w:val="0"/>
          <w:numId w:val="2"/>
        </w:numPr>
        <w:spacing w:before="12" w:after="12" w:line="228" w:lineRule="auto"/>
      </w:pPr>
      <w:r>
        <w:t>Assessed MVP performance and presented product roadmap recommendations to senior leadership.</w:t>
      </w:r>
    </w:p>
    <w:p w14:paraId="243F3209" w14:textId="77777777" w:rsidR="00741570" w:rsidRDefault="00741570">
      <w:pPr>
        <w:pBdr>
          <w:bottom w:val="single" w:sz="4" w:space="1" w:color="C8D4E0"/>
        </w:pBdr>
        <w:spacing w:before="90" w:after="45"/>
      </w:pPr>
    </w:p>
    <w:p w14:paraId="276F371F" w14:textId="77777777" w:rsidR="00741570" w:rsidRDefault="00000000">
      <w:pPr>
        <w:pBdr>
          <w:left w:val="single" w:sz="18" w:space="8" w:color="16304F"/>
        </w:pBdr>
        <w:spacing w:before="200" w:after="50"/>
      </w:pPr>
      <w:r>
        <w:rPr>
          <w:b/>
          <w:bCs/>
          <w:color w:val="16304F"/>
          <w:spacing w:val="40"/>
          <w:sz w:val="19"/>
          <w:szCs w:val="19"/>
        </w:rPr>
        <w:t>ACHIEVEMENTS &amp; RECOGNITION</w:t>
      </w:r>
    </w:p>
    <w:p w14:paraId="70A26E69" w14:textId="77777777" w:rsidR="00741570" w:rsidRDefault="00000000">
      <w:pPr>
        <w:keepNext/>
        <w:spacing w:before="60" w:after="10"/>
      </w:pPr>
      <w:r>
        <w:rPr>
          <w:color w:val="1A6B9A"/>
        </w:rPr>
        <w:t xml:space="preserve">★  </w:t>
      </w:r>
      <w:r>
        <w:rPr>
          <w:b/>
          <w:bCs/>
        </w:rPr>
        <w:t>EB-1A Extraordinary Ability — Approved</w:t>
      </w:r>
      <w:r>
        <w:rPr>
          <w:i/>
          <w:iCs/>
          <w:color w:val="666666"/>
          <w:sz w:val="16"/>
          <w:szCs w:val="16"/>
        </w:rPr>
        <w:t xml:space="preserve">  —  U.S. Immigration · 2025</w:t>
      </w:r>
    </w:p>
    <w:p w14:paraId="22729D4B" w14:textId="77777777" w:rsidR="00741570" w:rsidRDefault="00000000">
      <w:pPr>
        <w:spacing w:after="6"/>
        <w:ind w:left="240"/>
      </w:pPr>
      <w:r>
        <w:rPr>
          <w:color w:val="3D3D3D"/>
          <w:sz w:val="16"/>
          <w:szCs w:val="16"/>
        </w:rPr>
        <w:t>One of the highest distinctions in the U.S. immigration system, reserved for individuals with sustained national or international acclaim. Supported by published AI research, brand leadership at Black Girl Sunscreen, and documented innovation in digital commerce.</w:t>
      </w:r>
    </w:p>
    <w:p w14:paraId="22091659" w14:textId="77777777" w:rsidR="00741570" w:rsidRDefault="00000000">
      <w:pPr>
        <w:keepNext/>
        <w:spacing w:before="60" w:after="10"/>
      </w:pPr>
      <w:r>
        <w:rPr>
          <w:color w:val="1A6B9A"/>
        </w:rPr>
        <w:t xml:space="preserve">★  </w:t>
      </w:r>
      <w:r>
        <w:rPr>
          <w:b/>
          <w:bCs/>
        </w:rPr>
        <w:t>Globee® Awards — Judge</w:t>
      </w:r>
      <w:r>
        <w:rPr>
          <w:i/>
          <w:iCs/>
          <w:color w:val="666666"/>
          <w:sz w:val="16"/>
          <w:szCs w:val="16"/>
        </w:rPr>
        <w:t xml:space="preserve">  —  Leadership &amp; Business Excellence · 2024</w:t>
      </w:r>
    </w:p>
    <w:p w14:paraId="51AB0E7A" w14:textId="77777777" w:rsidR="00741570" w:rsidRDefault="00000000">
      <w:pPr>
        <w:spacing w:after="6"/>
        <w:ind w:left="240"/>
      </w:pPr>
      <w:r>
        <w:rPr>
          <w:color w:val="3D3D3D"/>
          <w:sz w:val="16"/>
          <w:szCs w:val="16"/>
        </w:rPr>
        <w:t>Invited to evaluate international business and marketing innovations across SaaS, AI, and digital transformation for one of the world's leading recognition platforms.</w:t>
      </w:r>
    </w:p>
    <w:p w14:paraId="2A57365D" w14:textId="77777777" w:rsidR="00741570" w:rsidRDefault="00000000">
      <w:pPr>
        <w:keepNext/>
        <w:spacing w:before="80" w:after="12"/>
      </w:pPr>
      <w:r>
        <w:rPr>
          <w:color w:val="1A6B9A"/>
        </w:rPr>
        <w:lastRenderedPageBreak/>
        <w:t xml:space="preserve">★  </w:t>
      </w:r>
      <w:r>
        <w:rPr>
          <w:b/>
          <w:bCs/>
        </w:rPr>
        <w:t>Media Recognition</w:t>
      </w:r>
      <w:r>
        <w:rPr>
          <w:i/>
          <w:iCs/>
          <w:color w:val="666666"/>
          <w:sz w:val="16"/>
          <w:szCs w:val="16"/>
        </w:rPr>
        <w:t xml:space="preserve">  —  Featured thought leadership in AI-driven marketing &amp; DTC</w:t>
      </w:r>
    </w:p>
    <w:p w14:paraId="6ECD51AB" w14:textId="77777777" w:rsidR="00741570" w:rsidRDefault="00000000">
      <w:pPr>
        <w:spacing w:after="4"/>
        <w:ind w:left="240"/>
      </w:pPr>
      <w:hyperlink r:id="rId8" w:history="1">
        <w:r>
          <w:rPr>
            <w:i/>
            <w:iCs/>
            <w:color w:val="1A6B9A"/>
            <w:sz w:val="16"/>
            <w:szCs w:val="16"/>
            <w:u w:val="single"/>
          </w:rPr>
          <w:t>The Entrepreneurial Genius of Vishvesh Soni: A Case Study in Marketing Excellence with the Power of AI</w:t>
        </w:r>
      </w:hyperlink>
      <w:r>
        <w:rPr>
          <w:color w:val="666666"/>
          <w:sz w:val="15"/>
          <w:szCs w:val="15"/>
        </w:rPr>
        <w:t xml:space="preserve">  ·  Digital Journal, Mar 2024</w:t>
      </w:r>
    </w:p>
    <w:p w14:paraId="55C2FCB0" w14:textId="77777777" w:rsidR="00741570" w:rsidRDefault="00000000">
      <w:pPr>
        <w:spacing w:before="8" w:after="8"/>
        <w:ind w:left="240"/>
      </w:pPr>
      <w:hyperlink r:id="rId9" w:history="1">
        <w:r>
          <w:rPr>
            <w:i/>
            <w:iCs/>
            <w:color w:val="1A6B9A"/>
            <w:sz w:val="16"/>
            <w:szCs w:val="16"/>
            <w:u w:val="single"/>
          </w:rPr>
          <w:t>Bridging Cultures, Leading Innovation: Vishvesh Soni's Global Impact</w:t>
        </w:r>
      </w:hyperlink>
      <w:r>
        <w:rPr>
          <w:color w:val="666666"/>
          <w:sz w:val="15"/>
          <w:szCs w:val="15"/>
        </w:rPr>
        <w:t xml:space="preserve">  ·  TechTimes, Dec 2022</w:t>
      </w:r>
    </w:p>
    <w:p w14:paraId="3464D79C" w14:textId="77777777" w:rsidR="00741570" w:rsidRDefault="00000000">
      <w:pPr>
        <w:keepNext/>
        <w:spacing w:before="60" w:after="10"/>
      </w:pPr>
      <w:r>
        <w:rPr>
          <w:color w:val="1A6B9A"/>
        </w:rPr>
        <w:t xml:space="preserve">★  </w:t>
      </w:r>
      <w:r>
        <w:rPr>
          <w:b/>
          <w:bCs/>
        </w:rPr>
        <w:t>10+ Peer-Reviewed AI Research Publications</w:t>
      </w:r>
      <w:r>
        <w:rPr>
          <w:i/>
          <w:iCs/>
          <w:color w:val="666666"/>
          <w:sz w:val="16"/>
          <w:szCs w:val="16"/>
        </w:rPr>
        <w:t xml:space="preserve">  —  Cited 188+ times  ·  </w:t>
      </w:r>
      <w:hyperlink r:id="rId10" w:history="1">
        <w:r>
          <w:rPr>
            <w:i/>
            <w:iCs/>
            <w:color w:val="1A6B9A"/>
            <w:sz w:val="16"/>
            <w:szCs w:val="16"/>
            <w:u w:val="single"/>
          </w:rPr>
          <w:t>View all on Google Scholar ↗</w:t>
        </w:r>
      </w:hyperlink>
    </w:p>
    <w:p w14:paraId="1BB05630" w14:textId="77777777" w:rsidR="00741570" w:rsidRDefault="00000000">
      <w:pPr>
        <w:spacing w:before="24" w:after="8"/>
        <w:ind w:left="240"/>
      </w:pPr>
      <w:r>
        <w:rPr>
          <w:b/>
          <w:bCs/>
          <w:color w:val="1A6B9A"/>
          <w:sz w:val="16"/>
          <w:szCs w:val="16"/>
        </w:rPr>
        <w:t xml:space="preserve">1.  </w:t>
      </w:r>
      <w:hyperlink r:id="rId11" w:history="1">
        <w:r>
          <w:rPr>
            <w:i/>
            <w:iCs/>
            <w:color w:val="1A6B9A"/>
            <w:sz w:val="16"/>
            <w:szCs w:val="16"/>
            <w:u w:val="single"/>
          </w:rPr>
          <w:t>Adopting Generative AI in Digital Marketing Campaigns: An Empirical Study of Drivers and Barriers</w:t>
        </w:r>
      </w:hyperlink>
      <w:r>
        <w:rPr>
          <w:color w:val="666666"/>
          <w:sz w:val="15"/>
          <w:szCs w:val="15"/>
        </w:rPr>
        <w:t xml:space="preserve">  ·  Sage Science Review · 2023</w:t>
      </w:r>
    </w:p>
    <w:p w14:paraId="56E73319" w14:textId="77777777" w:rsidR="00741570" w:rsidRDefault="00000000">
      <w:pPr>
        <w:spacing w:before="24" w:after="8"/>
        <w:ind w:left="240"/>
      </w:pPr>
      <w:r>
        <w:rPr>
          <w:b/>
          <w:bCs/>
          <w:color w:val="1A6B9A"/>
          <w:sz w:val="16"/>
          <w:szCs w:val="16"/>
        </w:rPr>
        <w:t xml:space="preserve">2.  </w:t>
      </w:r>
      <w:hyperlink r:id="rId12" w:history="1">
        <w:r>
          <w:rPr>
            <w:i/>
            <w:iCs/>
            <w:color w:val="1A6B9A"/>
            <w:sz w:val="16"/>
            <w:szCs w:val="16"/>
            <w:u w:val="single"/>
          </w:rPr>
          <w:t>Large Language Models for Enhancing Customer Lifecycle Management</w:t>
        </w:r>
      </w:hyperlink>
      <w:r>
        <w:rPr>
          <w:color w:val="666666"/>
          <w:sz w:val="15"/>
          <w:szCs w:val="15"/>
        </w:rPr>
        <w:t xml:space="preserve">  ·  ResearchGate · 2023</w:t>
      </w:r>
    </w:p>
    <w:p w14:paraId="7EA020BE" w14:textId="77777777" w:rsidR="00741570" w:rsidRDefault="00000000">
      <w:pPr>
        <w:spacing w:before="24" w:after="8"/>
        <w:ind w:left="240"/>
      </w:pPr>
      <w:r>
        <w:rPr>
          <w:b/>
          <w:bCs/>
          <w:color w:val="1A6B9A"/>
          <w:sz w:val="16"/>
          <w:szCs w:val="16"/>
        </w:rPr>
        <w:t xml:space="preserve">3.  </w:t>
      </w:r>
      <w:hyperlink r:id="rId13" w:history="1">
        <w:r>
          <w:rPr>
            <w:i/>
            <w:iCs/>
            <w:color w:val="1A6B9A"/>
            <w:sz w:val="16"/>
            <w:szCs w:val="16"/>
            <w:u w:val="single"/>
          </w:rPr>
          <w:t>Bias Detection and Mitigation in AI-Driven Target Marketing: Fairness in Automated Consumer Profiling</w:t>
        </w:r>
      </w:hyperlink>
      <w:r>
        <w:rPr>
          <w:color w:val="666666"/>
          <w:sz w:val="15"/>
          <w:szCs w:val="15"/>
        </w:rPr>
        <w:t xml:space="preserve">  ·  IJISRT · May 2024</w:t>
      </w:r>
    </w:p>
    <w:p w14:paraId="601510FB" w14:textId="77777777" w:rsidR="00741570" w:rsidRDefault="00000000">
      <w:pPr>
        <w:spacing w:before="24" w:after="8"/>
        <w:ind w:left="240"/>
      </w:pPr>
      <w:r>
        <w:rPr>
          <w:b/>
          <w:bCs/>
          <w:color w:val="1A6B9A"/>
          <w:sz w:val="16"/>
          <w:szCs w:val="16"/>
        </w:rPr>
        <w:t xml:space="preserve">4.  </w:t>
      </w:r>
      <w:hyperlink r:id="rId14" w:history="1">
        <w:r>
          <w:rPr>
            <w:i/>
            <w:iCs/>
            <w:color w:val="1A6B9A"/>
            <w:sz w:val="16"/>
            <w:szCs w:val="16"/>
            <w:u w:val="single"/>
          </w:rPr>
          <w:t>AI and the Personalization-Privacy Paradox: Balancing Customized Marketing with Consumer Data Protection</w:t>
        </w:r>
      </w:hyperlink>
      <w:r>
        <w:rPr>
          <w:color w:val="666666"/>
          <w:sz w:val="15"/>
          <w:szCs w:val="15"/>
        </w:rPr>
        <w:t xml:space="preserve">  ·  IJCTT Vol. 72 · Sep 2024</w:t>
      </w:r>
    </w:p>
    <w:p w14:paraId="2339660C" w14:textId="77777777" w:rsidR="00741570" w:rsidRDefault="00000000">
      <w:pPr>
        <w:spacing w:before="24" w:after="8"/>
        <w:ind w:left="240"/>
      </w:pPr>
      <w:r>
        <w:rPr>
          <w:b/>
          <w:bCs/>
          <w:color w:val="1A6B9A"/>
          <w:sz w:val="16"/>
          <w:szCs w:val="16"/>
        </w:rPr>
        <w:t xml:space="preserve">5.  </w:t>
      </w:r>
      <w:hyperlink r:id="rId15" w:history="1">
        <w:r>
          <w:rPr>
            <w:i/>
            <w:iCs/>
            <w:color w:val="1A6B9A"/>
            <w:sz w:val="16"/>
            <w:szCs w:val="16"/>
            <w:u w:val="single"/>
          </w:rPr>
          <w:t>A Meta-Analytic Examination of the Effects of Personalized Digital Marketing on Consumer Purchasing</w:t>
        </w:r>
      </w:hyperlink>
      <w:r>
        <w:rPr>
          <w:color w:val="666666"/>
          <w:sz w:val="15"/>
          <w:szCs w:val="15"/>
        </w:rPr>
        <w:t xml:space="preserve">  ·  IJCTT Vol. 72 · Oct 2024</w:t>
      </w:r>
    </w:p>
    <w:p w14:paraId="6C0C8D4F" w14:textId="77777777" w:rsidR="00741570" w:rsidRDefault="00000000">
      <w:pPr>
        <w:spacing w:before="24" w:after="8"/>
        <w:ind w:left="240"/>
      </w:pPr>
      <w:r>
        <w:rPr>
          <w:b/>
          <w:bCs/>
          <w:color w:val="1A6B9A"/>
          <w:sz w:val="16"/>
          <w:szCs w:val="16"/>
        </w:rPr>
        <w:t xml:space="preserve">6.  </w:t>
      </w:r>
      <w:hyperlink r:id="rId16" w:history="1">
        <w:r>
          <w:rPr>
            <w:i/>
            <w:iCs/>
            <w:color w:val="1A6B9A"/>
            <w:sz w:val="16"/>
            <w:szCs w:val="16"/>
            <w:u w:val="single"/>
          </w:rPr>
          <w:t>Impact of Generative AI on SME Revenue Growth: The Moderating Role of Human, Technological &amp; Market Factors</w:t>
        </w:r>
      </w:hyperlink>
      <w:r>
        <w:rPr>
          <w:color w:val="666666"/>
          <w:sz w:val="15"/>
          <w:szCs w:val="15"/>
        </w:rPr>
        <w:t xml:space="preserve">  ·  ResearchGate · 2024</w:t>
      </w:r>
    </w:p>
    <w:p w14:paraId="3895FD52" w14:textId="77777777" w:rsidR="00741570" w:rsidRDefault="00000000">
      <w:pPr>
        <w:spacing w:before="24" w:after="8"/>
        <w:ind w:left="240"/>
      </w:pPr>
      <w:r>
        <w:rPr>
          <w:b/>
          <w:bCs/>
          <w:color w:val="1A6B9A"/>
          <w:sz w:val="16"/>
          <w:szCs w:val="16"/>
        </w:rPr>
        <w:t xml:space="preserve">7.  </w:t>
      </w:r>
      <w:hyperlink r:id="rId17" w:history="1">
        <w:r>
          <w:rPr>
            <w:i/>
            <w:iCs/>
            <w:color w:val="1A6B9A"/>
            <w:sz w:val="16"/>
            <w:szCs w:val="16"/>
            <w:u w:val="single"/>
          </w:rPr>
          <w:t>Deep Learning and Computer Vision-Based Retail Analytics for Customer Interaction and Response Monitoring</w:t>
        </w:r>
      </w:hyperlink>
      <w:r>
        <w:rPr>
          <w:color w:val="666666"/>
          <w:sz w:val="15"/>
          <w:szCs w:val="15"/>
        </w:rPr>
        <w:t xml:space="preserve">  ·  ResearchGate · 2024</w:t>
      </w:r>
    </w:p>
    <w:p w14:paraId="6D2402BC" w14:textId="77777777" w:rsidR="00741570" w:rsidRDefault="00000000">
      <w:pPr>
        <w:spacing w:before="24" w:after="8"/>
        <w:ind w:left="240"/>
      </w:pPr>
      <w:r>
        <w:rPr>
          <w:b/>
          <w:bCs/>
          <w:color w:val="1A6B9A"/>
          <w:sz w:val="16"/>
          <w:szCs w:val="16"/>
        </w:rPr>
        <w:t xml:space="preserve">8.  </w:t>
      </w:r>
      <w:hyperlink r:id="rId18" w:history="1">
        <w:r>
          <w:rPr>
            <w:i/>
            <w:iCs/>
            <w:color w:val="1A6B9A"/>
            <w:sz w:val="16"/>
            <w:szCs w:val="16"/>
            <w:u w:val="single"/>
          </w:rPr>
          <w:t>Role of Temporal, Demographic, and Behavioral Factors in Customer Conversion Through Dynamic Creative Optimization</w:t>
        </w:r>
      </w:hyperlink>
      <w:r>
        <w:rPr>
          <w:color w:val="666666"/>
          <w:sz w:val="15"/>
          <w:szCs w:val="15"/>
        </w:rPr>
        <w:t xml:space="preserve">  ·  ResearchGate · 2024</w:t>
      </w:r>
    </w:p>
    <w:p w14:paraId="1989DF3C" w14:textId="77777777" w:rsidR="00741570" w:rsidRDefault="00000000">
      <w:pPr>
        <w:spacing w:before="24" w:after="8"/>
        <w:ind w:left="240"/>
      </w:pPr>
      <w:r>
        <w:rPr>
          <w:b/>
          <w:bCs/>
          <w:color w:val="1A6B9A"/>
          <w:sz w:val="16"/>
          <w:szCs w:val="16"/>
        </w:rPr>
        <w:t xml:space="preserve">9.  </w:t>
      </w:r>
      <w:hyperlink r:id="rId19" w:history="1">
        <w:r>
          <w:rPr>
            <w:i/>
            <w:iCs/>
            <w:color w:val="1A6B9A"/>
            <w:sz w:val="16"/>
            <w:szCs w:val="16"/>
            <w:u w:val="single"/>
          </w:rPr>
          <w:t>Implementing Responsible AI in Salesforce: Bias Detection, Explainability, and Ethical Automation</w:t>
        </w:r>
      </w:hyperlink>
      <w:r>
        <w:rPr>
          <w:color w:val="666666"/>
          <w:sz w:val="15"/>
          <w:szCs w:val="15"/>
        </w:rPr>
        <w:t xml:space="preserve">  ·  IAEME · 2024</w:t>
      </w:r>
    </w:p>
    <w:p w14:paraId="5945BAB7" w14:textId="77777777" w:rsidR="00741570" w:rsidRDefault="00741570">
      <w:pPr>
        <w:pBdr>
          <w:bottom w:val="single" w:sz="4" w:space="1" w:color="C8D4E0"/>
        </w:pBdr>
        <w:spacing w:before="140" w:after="60"/>
      </w:pPr>
    </w:p>
    <w:p w14:paraId="6318E7FA" w14:textId="77777777" w:rsidR="00741570" w:rsidRDefault="00000000">
      <w:pPr>
        <w:pBdr>
          <w:left w:val="single" w:sz="18" w:space="8" w:color="16304F"/>
        </w:pBdr>
        <w:spacing w:before="180" w:after="50"/>
      </w:pPr>
      <w:r>
        <w:rPr>
          <w:b/>
          <w:bCs/>
          <w:color w:val="16304F"/>
          <w:spacing w:val="40"/>
          <w:sz w:val="19"/>
          <w:szCs w:val="19"/>
        </w:rPr>
        <w:t>CERTIFICATIONS</w:t>
      </w:r>
    </w:p>
    <w:p w14:paraId="4D88586E" w14:textId="77777777" w:rsidR="00741570" w:rsidRDefault="00000000">
      <w:pPr>
        <w:tabs>
          <w:tab w:val="right" w:pos="9026"/>
        </w:tabs>
        <w:spacing w:before="80" w:after="24"/>
      </w:pPr>
      <w:r>
        <w:rPr>
          <w:b/>
          <w:bCs/>
        </w:rPr>
        <w:t>Business Intelligence Analyst</w:t>
      </w:r>
      <w:r>
        <w:rPr>
          <w:i/>
          <w:iCs/>
          <w:color w:val="666666"/>
          <w:sz w:val="16"/>
          <w:szCs w:val="16"/>
        </w:rPr>
        <w:t xml:space="preserve">  ·  Data Analytics · Tableau · SQL · GA4</w:t>
      </w:r>
    </w:p>
    <w:p w14:paraId="02B56269" w14:textId="77777777" w:rsidR="00741570" w:rsidRDefault="00000000">
      <w:pPr>
        <w:spacing w:before="50" w:after="24"/>
      </w:pPr>
      <w:r>
        <w:rPr>
          <w:b/>
          <w:bCs/>
        </w:rPr>
        <w:t>Pre-Programming Certification</w:t>
      </w:r>
      <w:r>
        <w:rPr>
          <w:i/>
          <w:iCs/>
          <w:color w:val="666666"/>
          <w:sz w:val="16"/>
          <w:szCs w:val="16"/>
        </w:rPr>
        <w:t xml:space="preserve">  ·  LinkedIn Learning</w:t>
      </w:r>
    </w:p>
    <w:p w14:paraId="038CFF95" w14:textId="77777777" w:rsidR="00741570" w:rsidRDefault="00741570">
      <w:pPr>
        <w:pBdr>
          <w:bottom w:val="single" w:sz="4" w:space="1" w:color="C8D4E0"/>
        </w:pBdr>
        <w:spacing w:before="140" w:after="60"/>
      </w:pPr>
    </w:p>
    <w:p w14:paraId="5335BBC4" w14:textId="77777777" w:rsidR="00741570" w:rsidRDefault="00000000">
      <w:pPr>
        <w:pBdr>
          <w:left w:val="single" w:sz="18" w:space="8" w:color="16304F"/>
        </w:pBdr>
        <w:spacing w:before="180" w:after="50"/>
      </w:pPr>
      <w:r>
        <w:rPr>
          <w:b/>
          <w:bCs/>
          <w:color w:val="16304F"/>
          <w:spacing w:val="40"/>
          <w:sz w:val="19"/>
          <w:szCs w:val="19"/>
        </w:rPr>
        <w:t>EDUCATION</w:t>
      </w:r>
    </w:p>
    <w:p w14:paraId="4F71275D" w14:textId="77777777" w:rsidR="00741570" w:rsidRDefault="00000000">
      <w:pPr>
        <w:tabs>
          <w:tab w:val="right" w:pos="9026"/>
        </w:tabs>
        <w:spacing w:before="100" w:after="20"/>
      </w:pPr>
      <w:r>
        <w:rPr>
          <w:b/>
          <w:bCs/>
        </w:rPr>
        <w:t>Doctor of Business Administration (DBA) — IT Project Management</w:t>
      </w:r>
      <w:r>
        <w:t xml:space="preserve"> </w:t>
      </w:r>
      <w:r>
        <w:rPr>
          <w:i/>
          <w:iCs/>
          <w:color w:val="666666"/>
          <w:sz w:val="15"/>
          <w:szCs w:val="15"/>
        </w:rPr>
        <w:t>Westcliff University · Los Angeles, CA</w:t>
      </w:r>
      <w:r>
        <w:tab/>
      </w:r>
      <w:r>
        <w:rPr>
          <w:b/>
          <w:bCs/>
          <w:color w:val="3D3D3D"/>
          <w:sz w:val="15"/>
          <w:szCs w:val="15"/>
        </w:rPr>
        <w:t>2021 – 2026 (In Progress)</w:t>
      </w:r>
    </w:p>
    <w:p w14:paraId="42FFF2D3" w14:textId="77777777" w:rsidR="00741570" w:rsidRDefault="00000000">
      <w:pPr>
        <w:tabs>
          <w:tab w:val="right" w:pos="9026"/>
        </w:tabs>
        <w:spacing w:before="100" w:after="20"/>
      </w:pPr>
      <w:r>
        <w:rPr>
          <w:b/>
          <w:bCs/>
        </w:rPr>
        <w:t>Master of Business Administration (MBA) — Strategic Leadership</w:t>
      </w:r>
      <w:r>
        <w:t xml:space="preserve"> </w:t>
      </w:r>
      <w:r>
        <w:rPr>
          <w:i/>
          <w:iCs/>
          <w:color w:val="666666"/>
          <w:sz w:val="15"/>
          <w:szCs w:val="15"/>
        </w:rPr>
        <w:t>Fisher College · Boston, MA</w:t>
      </w:r>
      <w:r>
        <w:tab/>
      </w:r>
      <w:r>
        <w:rPr>
          <w:b/>
          <w:bCs/>
          <w:color w:val="3D3D3D"/>
          <w:sz w:val="15"/>
          <w:szCs w:val="15"/>
        </w:rPr>
        <w:t>Jun 2020</w:t>
      </w:r>
    </w:p>
    <w:p w14:paraId="701372E6" w14:textId="77777777" w:rsidR="00741570" w:rsidRDefault="00000000">
      <w:pPr>
        <w:tabs>
          <w:tab w:val="right" w:pos="9026"/>
        </w:tabs>
        <w:spacing w:before="100" w:after="20"/>
      </w:pPr>
      <w:r>
        <w:rPr>
          <w:b/>
          <w:bCs/>
        </w:rPr>
        <w:t>Bachelor of Business Administration (BBA) — Marketing</w:t>
      </w:r>
      <w:r>
        <w:t xml:space="preserve"> </w:t>
      </w:r>
      <w:r>
        <w:rPr>
          <w:i/>
          <w:iCs/>
          <w:color w:val="666666"/>
          <w:sz w:val="15"/>
          <w:szCs w:val="15"/>
        </w:rPr>
        <w:t>Gujarat University · Ahmedabad, India</w:t>
      </w:r>
      <w:r>
        <w:tab/>
      </w:r>
      <w:r>
        <w:rPr>
          <w:b/>
          <w:bCs/>
          <w:color w:val="3D3D3D"/>
          <w:sz w:val="15"/>
          <w:szCs w:val="15"/>
        </w:rPr>
        <w:t>2017</w:t>
      </w:r>
    </w:p>
    <w:p w14:paraId="352BD120" w14:textId="77777777" w:rsidR="00741570" w:rsidRDefault="00741570">
      <w:pPr>
        <w:pBdr>
          <w:bottom w:val="single" w:sz="4" w:space="1" w:color="C8D4E0"/>
        </w:pBdr>
        <w:spacing w:before="140" w:after="60"/>
      </w:pPr>
    </w:p>
    <w:p w14:paraId="6D027DEE" w14:textId="77777777" w:rsidR="00741570" w:rsidRDefault="00000000">
      <w:pPr>
        <w:pBdr>
          <w:left w:val="single" w:sz="18" w:space="8" w:color="16304F"/>
        </w:pBdr>
        <w:spacing w:before="180" w:after="50"/>
      </w:pPr>
      <w:r>
        <w:rPr>
          <w:b/>
          <w:bCs/>
          <w:color w:val="16304F"/>
          <w:spacing w:val="40"/>
          <w:sz w:val="19"/>
          <w:szCs w:val="19"/>
        </w:rPr>
        <w:t>TECHNICAL PROFICIENCIES</w:t>
      </w:r>
    </w:p>
    <w:p w14:paraId="13A61457" w14:textId="77777777" w:rsidR="00741570" w:rsidRDefault="00000000">
      <w:pPr>
        <w:spacing w:before="28" w:after="28"/>
      </w:pPr>
      <w:r>
        <w:rPr>
          <w:b/>
          <w:bCs/>
          <w:sz w:val="16"/>
          <w:szCs w:val="16"/>
        </w:rPr>
        <w:t xml:space="preserve">E-Commerce &amp; Marketplaces: </w:t>
      </w:r>
      <w:r>
        <w:rPr>
          <w:color w:val="3D3D3D"/>
          <w:sz w:val="16"/>
          <w:szCs w:val="16"/>
        </w:rPr>
        <w:t>Shopify · WooCommerce · Custom PHP · Amazon Seller Central · Faire · Etsy · TikTok Shop</w:t>
      </w:r>
    </w:p>
    <w:p w14:paraId="65671144" w14:textId="77777777" w:rsidR="00741570" w:rsidRDefault="00000000">
      <w:pPr>
        <w:spacing w:before="28" w:after="28"/>
      </w:pPr>
      <w:r>
        <w:rPr>
          <w:b/>
          <w:bCs/>
          <w:sz w:val="16"/>
          <w:szCs w:val="16"/>
        </w:rPr>
        <w:t xml:space="preserve">Marketing &amp; Analytics: </w:t>
      </w:r>
      <w:r>
        <w:rPr>
          <w:color w:val="3D3D3D"/>
          <w:sz w:val="16"/>
          <w:szCs w:val="16"/>
        </w:rPr>
        <w:t>GA4 · Google Ads · Meta Ads · TikTok Ads · Klaviyo · HubSpot · Hotjar · Google Tag Manager · SEMrush · Ahrefs</w:t>
      </w:r>
    </w:p>
    <w:p w14:paraId="3E0E385E" w14:textId="77777777" w:rsidR="00741570" w:rsidRDefault="00000000">
      <w:pPr>
        <w:spacing w:before="28" w:after="28"/>
      </w:pPr>
      <w:r>
        <w:rPr>
          <w:b/>
          <w:bCs/>
          <w:sz w:val="16"/>
          <w:szCs w:val="16"/>
        </w:rPr>
        <w:t xml:space="preserve">Project &amp; Product Management: </w:t>
      </w:r>
      <w:r>
        <w:rPr>
          <w:color w:val="3D3D3D"/>
          <w:sz w:val="16"/>
          <w:szCs w:val="16"/>
        </w:rPr>
        <w:t>JIRA · Asana · Trello · Monday.com · Confluence · MS Project</w:t>
      </w:r>
    </w:p>
    <w:p w14:paraId="42953FBF" w14:textId="77777777" w:rsidR="00741570" w:rsidRDefault="00000000">
      <w:pPr>
        <w:spacing w:before="28" w:after="28"/>
      </w:pPr>
      <w:r>
        <w:rPr>
          <w:b/>
          <w:bCs/>
          <w:sz w:val="16"/>
          <w:szCs w:val="16"/>
        </w:rPr>
        <w:t xml:space="preserve">Design &amp; Creative: </w:t>
      </w:r>
      <w:r>
        <w:rPr>
          <w:color w:val="3D3D3D"/>
          <w:sz w:val="16"/>
          <w:szCs w:val="16"/>
        </w:rPr>
        <w:t>Figma · Adobe Photoshop · Adobe Illustrator · Canva Pro</w:t>
      </w:r>
    </w:p>
    <w:p w14:paraId="72BB54CE" w14:textId="77777777" w:rsidR="00741570" w:rsidRDefault="00000000">
      <w:pPr>
        <w:spacing w:before="28" w:after="28"/>
      </w:pPr>
      <w:r>
        <w:rPr>
          <w:b/>
          <w:bCs/>
          <w:sz w:val="16"/>
          <w:szCs w:val="16"/>
        </w:rPr>
        <w:t xml:space="preserve">Operations &amp; Automation: </w:t>
      </w:r>
      <w:r>
        <w:rPr>
          <w:color w:val="3D3D3D"/>
          <w:sz w:val="16"/>
          <w:szCs w:val="16"/>
        </w:rPr>
        <w:t>ShipBob · ShipStation · Zapier · Printify · Google Data Studio</w:t>
      </w:r>
    </w:p>
    <w:sectPr w:rsidR="00741570">
      <w:pgSz w:w="12240" w:h="15840"/>
      <w:pgMar w:top="720" w:right="800" w:bottom="640" w:left="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54A2"/>
    <w:multiLevelType w:val="hybridMultilevel"/>
    <w:tmpl w:val="1E04CED0"/>
    <w:lvl w:ilvl="0" w:tplc="A2C00A7A">
      <w:start w:val="1"/>
      <w:numFmt w:val="bullet"/>
      <w:lvlText w:val="▸"/>
      <w:lvlJc w:val="left"/>
      <w:pPr>
        <w:ind w:left="300" w:hanging="220"/>
      </w:pPr>
    </w:lvl>
    <w:lvl w:ilvl="1" w:tplc="6A28053E">
      <w:numFmt w:val="decimal"/>
      <w:lvlText w:val=""/>
      <w:lvlJc w:val="left"/>
    </w:lvl>
    <w:lvl w:ilvl="2" w:tplc="705C027E">
      <w:numFmt w:val="decimal"/>
      <w:lvlText w:val=""/>
      <w:lvlJc w:val="left"/>
    </w:lvl>
    <w:lvl w:ilvl="3" w:tplc="19485A62">
      <w:numFmt w:val="decimal"/>
      <w:lvlText w:val=""/>
      <w:lvlJc w:val="left"/>
    </w:lvl>
    <w:lvl w:ilvl="4" w:tplc="EAFC42D2">
      <w:numFmt w:val="decimal"/>
      <w:lvlText w:val=""/>
      <w:lvlJc w:val="left"/>
    </w:lvl>
    <w:lvl w:ilvl="5" w:tplc="D596787A">
      <w:numFmt w:val="decimal"/>
      <w:lvlText w:val=""/>
      <w:lvlJc w:val="left"/>
    </w:lvl>
    <w:lvl w:ilvl="6" w:tplc="5CA8F772">
      <w:numFmt w:val="decimal"/>
      <w:lvlText w:val=""/>
      <w:lvlJc w:val="left"/>
    </w:lvl>
    <w:lvl w:ilvl="7" w:tplc="6706E1E0">
      <w:numFmt w:val="decimal"/>
      <w:lvlText w:val=""/>
      <w:lvlJc w:val="left"/>
    </w:lvl>
    <w:lvl w:ilvl="8" w:tplc="EC6C783C">
      <w:numFmt w:val="decimal"/>
      <w:lvlText w:val=""/>
      <w:lvlJc w:val="left"/>
    </w:lvl>
  </w:abstractNum>
  <w:abstractNum w:abstractNumId="1" w15:restartNumberingAfterBreak="0">
    <w:nsid w:val="2C4347AC"/>
    <w:multiLevelType w:val="hybridMultilevel"/>
    <w:tmpl w:val="197C26A4"/>
    <w:lvl w:ilvl="0" w:tplc="DC789D02">
      <w:start w:val="1"/>
      <w:numFmt w:val="bullet"/>
      <w:lvlText w:val="●"/>
      <w:lvlJc w:val="left"/>
      <w:pPr>
        <w:ind w:left="720" w:hanging="360"/>
      </w:pPr>
    </w:lvl>
    <w:lvl w:ilvl="1" w:tplc="EA9298A6">
      <w:start w:val="1"/>
      <w:numFmt w:val="bullet"/>
      <w:lvlText w:val="○"/>
      <w:lvlJc w:val="left"/>
      <w:pPr>
        <w:ind w:left="1440" w:hanging="360"/>
      </w:pPr>
    </w:lvl>
    <w:lvl w:ilvl="2" w:tplc="A2BC7F3C">
      <w:start w:val="1"/>
      <w:numFmt w:val="bullet"/>
      <w:lvlText w:val="■"/>
      <w:lvlJc w:val="left"/>
      <w:pPr>
        <w:ind w:left="2160" w:hanging="360"/>
      </w:pPr>
    </w:lvl>
    <w:lvl w:ilvl="3" w:tplc="A0FEADCC">
      <w:start w:val="1"/>
      <w:numFmt w:val="bullet"/>
      <w:lvlText w:val="●"/>
      <w:lvlJc w:val="left"/>
      <w:pPr>
        <w:ind w:left="2880" w:hanging="360"/>
      </w:pPr>
    </w:lvl>
    <w:lvl w:ilvl="4" w:tplc="2110B0E4">
      <w:start w:val="1"/>
      <w:numFmt w:val="bullet"/>
      <w:lvlText w:val="○"/>
      <w:lvlJc w:val="left"/>
      <w:pPr>
        <w:ind w:left="3600" w:hanging="360"/>
      </w:pPr>
    </w:lvl>
    <w:lvl w:ilvl="5" w:tplc="96BE93BE">
      <w:start w:val="1"/>
      <w:numFmt w:val="bullet"/>
      <w:lvlText w:val="■"/>
      <w:lvlJc w:val="left"/>
      <w:pPr>
        <w:ind w:left="4320" w:hanging="360"/>
      </w:pPr>
    </w:lvl>
    <w:lvl w:ilvl="6" w:tplc="7AA44434">
      <w:start w:val="1"/>
      <w:numFmt w:val="bullet"/>
      <w:lvlText w:val="●"/>
      <w:lvlJc w:val="left"/>
      <w:pPr>
        <w:ind w:left="5040" w:hanging="360"/>
      </w:pPr>
    </w:lvl>
    <w:lvl w:ilvl="7" w:tplc="CBA88146">
      <w:start w:val="1"/>
      <w:numFmt w:val="bullet"/>
      <w:lvlText w:val="●"/>
      <w:lvlJc w:val="left"/>
      <w:pPr>
        <w:ind w:left="5760" w:hanging="360"/>
      </w:pPr>
    </w:lvl>
    <w:lvl w:ilvl="8" w:tplc="F8DE16AE">
      <w:start w:val="1"/>
      <w:numFmt w:val="bullet"/>
      <w:lvlText w:val="●"/>
      <w:lvlJc w:val="left"/>
      <w:pPr>
        <w:ind w:left="6480" w:hanging="360"/>
      </w:pPr>
    </w:lvl>
  </w:abstractNum>
  <w:num w:numId="1" w16cid:durableId="1072043791">
    <w:abstractNumId w:val="1"/>
    <w:lvlOverride w:ilvl="0">
      <w:startOverride w:val="1"/>
    </w:lvlOverride>
  </w:num>
  <w:num w:numId="2" w16cid:durableId="14552459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70"/>
    <w:rsid w:val="00666558"/>
    <w:rsid w:val="00741570"/>
    <w:rsid w:val="00B52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B91069"/>
  <w15:docId w15:val="{F79175C4-5F9D-D54F-8F3A-FC8C72D6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C1C1C"/>
        <w:sz w:val="17"/>
        <w:szCs w:val="17"/>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igitaljournal.com/tech-science/the-entrepreneurial-genius-of-vishvesh-soni-a-case-study-in-marketing-excellence-with-the-power-of-ai/article" TargetMode="External"/><Relationship Id="rId13" Type="http://schemas.openxmlformats.org/officeDocument/2006/relationships/hyperlink" Target="https://www.researchgate.net/publication/381608570" TargetMode="External"/><Relationship Id="rId18" Type="http://schemas.openxmlformats.org/officeDocument/2006/relationships/hyperlink" Target="https://www.researchgate.net/profile/Vishvesh-Son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esearchgate.net/profile/Vishvesh-Soni" TargetMode="External"/><Relationship Id="rId12" Type="http://schemas.openxmlformats.org/officeDocument/2006/relationships/hyperlink" Target="https://www.researchgate.net/profile/Vishvesh-Soni" TargetMode="External"/><Relationship Id="rId17" Type="http://schemas.openxmlformats.org/officeDocument/2006/relationships/hyperlink" Target="https://www.researchgate.net/profile/Vishvesh-Soni" TargetMode="External"/><Relationship Id="rId2" Type="http://schemas.openxmlformats.org/officeDocument/2006/relationships/styles" Target="styles.xml"/><Relationship Id="rId16" Type="http://schemas.openxmlformats.org/officeDocument/2006/relationships/hyperlink" Target="https://www.researchgate.net/profile/Vishvesh-Son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cholar.google.com/citations?user=sWKPsK8AAAAJ&amp;hl=en" TargetMode="External"/><Relationship Id="rId11" Type="http://schemas.openxmlformats.org/officeDocument/2006/relationships/hyperlink" Target="https://journals.sagescience.org/index.php/ssraml/article/view/108" TargetMode="External"/><Relationship Id="rId5" Type="http://schemas.openxmlformats.org/officeDocument/2006/relationships/hyperlink" Target="https://www.linkedin.com/in/vishveshsoni/" TargetMode="External"/><Relationship Id="rId15" Type="http://schemas.openxmlformats.org/officeDocument/2006/relationships/hyperlink" Target="https://www.ijcttjournal.org/archives/ijctt-v72i9p106" TargetMode="External"/><Relationship Id="rId10" Type="http://schemas.openxmlformats.org/officeDocument/2006/relationships/hyperlink" Target="https://scholar.google.com/citations?user=sWKPsK8AAAAJ&amp;hl=en" TargetMode="External"/><Relationship Id="rId19" Type="http://schemas.openxmlformats.org/officeDocument/2006/relationships/hyperlink" Target="https://www.researchgate.net/profile/Vishvesh-Soni" TargetMode="External"/><Relationship Id="rId4" Type="http://schemas.openxmlformats.org/officeDocument/2006/relationships/webSettings" Target="webSettings.xml"/><Relationship Id="rId9" Type="http://schemas.openxmlformats.org/officeDocument/2006/relationships/hyperlink" Target="https://www.techtimes.com/articles/302396/20221208/bridging-cultures-leading-innovation-vishvesh-sonis-global-impact.htm" TargetMode="External"/><Relationship Id="rId14" Type="http://schemas.openxmlformats.org/officeDocument/2006/relationships/hyperlink" Target="https://www.ijcttjournal.org/archives/ijctt-v72i9p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1253</Words>
  <Characters>7148</Characters>
  <Application>Microsoft Office Word</Application>
  <DocSecurity>0</DocSecurity>
  <Lines>59</Lines>
  <Paragraphs>16</Paragraphs>
  <ScaleCrop>false</ScaleCrop>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Vishvesh Soni</cp:lastModifiedBy>
  <cp:revision>2</cp:revision>
  <dcterms:created xsi:type="dcterms:W3CDTF">2026-03-26T19:51:00Z</dcterms:created>
  <dcterms:modified xsi:type="dcterms:W3CDTF">2026-03-26T19:55:00Z</dcterms:modified>
</cp:coreProperties>
</file>